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E1F24" w14:textId="698D80EE" w:rsidR="00BA6221" w:rsidRPr="00C21449" w:rsidRDefault="002F76FD" w:rsidP="00C84A63">
      <w:pPr>
        <w:pStyle w:val="Heading2"/>
        <w:spacing w:before="0" w:after="60" w:line="240" w:lineRule="auto"/>
        <w:rPr>
          <w:color w:val="auto"/>
          <w:sz w:val="24"/>
          <w:szCs w:val="24"/>
          <w:lang w:val="en-US"/>
        </w:rPr>
      </w:pPr>
      <w:bookmarkStart w:id="0" w:name="_Toc35383863"/>
      <w:r w:rsidRPr="00C21449">
        <w:rPr>
          <w:color w:val="auto"/>
          <w:sz w:val="24"/>
          <w:szCs w:val="24"/>
          <w:lang w:val="en-US"/>
        </w:rPr>
        <w:t xml:space="preserve">TRUY CẬP TỪ XA </w:t>
      </w:r>
      <w:r w:rsidR="00BA6221" w:rsidRPr="00A237FD">
        <w:rPr>
          <w:color w:val="auto"/>
          <w:sz w:val="24"/>
          <w:szCs w:val="24"/>
          <w:lang w:val="en-US"/>
        </w:rPr>
        <w:t>(</w:t>
      </w:r>
      <w:r w:rsidR="002620E6">
        <w:rPr>
          <w:color w:val="auto"/>
          <w:sz w:val="24"/>
          <w:szCs w:val="24"/>
          <w:lang w:val="en-US"/>
        </w:rPr>
        <w:t xml:space="preserve">A. </w:t>
      </w:r>
      <w:r w:rsidRPr="00A237FD">
        <w:rPr>
          <w:color w:val="auto"/>
          <w:sz w:val="24"/>
          <w:szCs w:val="24"/>
          <w:lang w:val="en-US"/>
        </w:rPr>
        <w:t xml:space="preserve">Remote </w:t>
      </w:r>
      <w:r w:rsidR="001A06A0" w:rsidRPr="00A237FD">
        <w:rPr>
          <w:color w:val="auto"/>
          <w:sz w:val="24"/>
          <w:szCs w:val="24"/>
          <w:lang w:val="en-US"/>
        </w:rPr>
        <w:t>a</w:t>
      </w:r>
      <w:r w:rsidRPr="00A237FD">
        <w:rPr>
          <w:color w:val="auto"/>
          <w:sz w:val="24"/>
          <w:szCs w:val="24"/>
          <w:lang w:val="en-US"/>
        </w:rPr>
        <w:t>ccess</w:t>
      </w:r>
      <w:r w:rsidR="00FF04B0" w:rsidRPr="00A237FD">
        <w:rPr>
          <w:color w:val="auto"/>
          <w:sz w:val="24"/>
          <w:szCs w:val="24"/>
          <w:lang w:val="en-US"/>
        </w:rPr>
        <w:t>)</w:t>
      </w:r>
      <w:bookmarkEnd w:id="0"/>
    </w:p>
    <w:p w14:paraId="5A92A230" w14:textId="6CDC6CB3" w:rsidR="002F76FD" w:rsidRPr="00C21449" w:rsidRDefault="002F76FD" w:rsidP="00C84A63">
      <w:pPr>
        <w:pStyle w:val="NoSpacing"/>
        <w:spacing w:before="0" w:after="60" w:line="240" w:lineRule="auto"/>
        <w:rPr>
          <w:color w:val="auto"/>
          <w:sz w:val="28"/>
          <w:szCs w:val="28"/>
        </w:rPr>
      </w:pPr>
      <w:r w:rsidRPr="00C21449">
        <w:rPr>
          <w:color w:val="auto"/>
          <w:sz w:val="28"/>
          <w:szCs w:val="28"/>
        </w:rPr>
        <w:t xml:space="preserve">khả năng người </w:t>
      </w:r>
      <w:r w:rsidR="0070428D" w:rsidRPr="00C21449">
        <w:rPr>
          <w:color w:val="auto"/>
          <w:sz w:val="28"/>
          <w:szCs w:val="28"/>
        </w:rPr>
        <w:t xml:space="preserve">dùng </w:t>
      </w:r>
      <w:r w:rsidRPr="00C21449">
        <w:rPr>
          <w:color w:val="auto"/>
          <w:sz w:val="28"/>
          <w:szCs w:val="28"/>
        </w:rPr>
        <w:t xml:space="preserve">được cho phép truy cập vào máy tính hoặc mạng từ một khoảng cách địa lý thông qua kết nối mạng. </w:t>
      </w:r>
      <w:bookmarkStart w:id="1" w:name="_Hlk83992558"/>
      <w:r w:rsidR="001A06A0" w:rsidRPr="00C21449">
        <w:rPr>
          <w:color w:val="auto"/>
          <w:sz w:val="28"/>
          <w:szCs w:val="28"/>
        </w:rPr>
        <w:t>TCTX</w:t>
      </w:r>
      <w:bookmarkEnd w:id="1"/>
      <w:r w:rsidR="0070428D" w:rsidRPr="00C21449">
        <w:rPr>
          <w:color w:val="auto"/>
          <w:sz w:val="28"/>
          <w:szCs w:val="28"/>
        </w:rPr>
        <w:t xml:space="preserve"> cho phép người dùng từ xa truy cập tệp và các tài nguyên hệ thống khác trên bất kỳ thiết bị hoặc máy chủ nào được kết nối với mạng bất kỳ lúc nào. </w:t>
      </w:r>
    </w:p>
    <w:p w14:paraId="43CC1ABE" w14:textId="40B0C8CC" w:rsidR="002F76FD" w:rsidRPr="00C21449" w:rsidRDefault="001A06A0" w:rsidP="005367D4">
      <w:pPr>
        <w:spacing w:before="0" w:after="60" w:line="240" w:lineRule="auto"/>
        <w:ind w:firstLine="0"/>
        <w:rPr>
          <w:color w:val="auto"/>
          <w:sz w:val="28"/>
          <w:szCs w:val="28"/>
          <w:lang w:val="en-US"/>
        </w:rPr>
      </w:pPr>
      <w:r w:rsidRPr="00C21449">
        <w:rPr>
          <w:color w:val="auto"/>
          <w:sz w:val="28"/>
          <w:szCs w:val="28"/>
        </w:rPr>
        <w:t xml:space="preserve">TCTX </w:t>
      </w:r>
      <w:r w:rsidR="002F76FD" w:rsidRPr="00C21449">
        <w:rPr>
          <w:color w:val="auto"/>
          <w:sz w:val="28"/>
          <w:szCs w:val="28"/>
        </w:rPr>
        <w:t xml:space="preserve">giúp tăng </w:t>
      </w:r>
      <w:r w:rsidR="002F76FD" w:rsidRPr="00C21449">
        <w:rPr>
          <w:color w:val="auto"/>
          <w:sz w:val="28"/>
          <w:szCs w:val="28"/>
          <w:lang w:val="en-US"/>
        </w:rPr>
        <w:t>hiệu suất làm việc</w:t>
      </w:r>
      <w:r w:rsidR="002F76FD" w:rsidRPr="00C21449">
        <w:rPr>
          <w:color w:val="auto"/>
          <w:sz w:val="28"/>
          <w:szCs w:val="28"/>
        </w:rPr>
        <w:t xml:space="preserve"> của nhân viên và cho phép họ cộng tác tốt hơn với đồng nghiệp trên khắp thế giới.</w:t>
      </w:r>
      <w:r w:rsidR="002F76FD" w:rsidRPr="00C21449">
        <w:rPr>
          <w:color w:val="auto"/>
          <w:sz w:val="28"/>
          <w:szCs w:val="28"/>
          <w:lang w:val="en-US"/>
        </w:rPr>
        <w:t xml:space="preserve"> </w:t>
      </w:r>
      <w:r w:rsidRPr="00C21449">
        <w:rPr>
          <w:color w:val="auto"/>
          <w:sz w:val="28"/>
          <w:szCs w:val="28"/>
        </w:rPr>
        <w:t xml:space="preserve">TCTX </w:t>
      </w:r>
      <w:r w:rsidR="002F76FD" w:rsidRPr="00C21449">
        <w:rPr>
          <w:color w:val="auto"/>
          <w:sz w:val="28"/>
          <w:szCs w:val="28"/>
        </w:rPr>
        <w:t>cũng mang lại cho các tổ chức sự linh hoạt trong việc thuê nhân tài tốt nhất bất kể vị trí</w:t>
      </w:r>
      <w:r w:rsidR="002F76FD" w:rsidRPr="00C21449">
        <w:rPr>
          <w:color w:val="auto"/>
          <w:sz w:val="28"/>
          <w:szCs w:val="28"/>
          <w:lang w:val="en-US"/>
        </w:rPr>
        <w:t xml:space="preserve"> địa lý</w:t>
      </w:r>
      <w:r w:rsidR="007726A5">
        <w:rPr>
          <w:color w:val="auto"/>
          <w:sz w:val="28"/>
          <w:szCs w:val="28"/>
          <w:lang w:val="en-US"/>
        </w:rPr>
        <w:t>,</w:t>
      </w:r>
      <w:r w:rsidR="002F76FD" w:rsidRPr="00C21449">
        <w:rPr>
          <w:color w:val="auto"/>
          <w:sz w:val="28"/>
          <w:szCs w:val="28"/>
          <w:lang w:val="en-US"/>
        </w:rPr>
        <w:t xml:space="preserve"> </w:t>
      </w:r>
      <w:r w:rsidR="002F76FD" w:rsidRPr="00C21449">
        <w:rPr>
          <w:color w:val="auto"/>
          <w:sz w:val="28"/>
          <w:szCs w:val="28"/>
        </w:rPr>
        <w:t xml:space="preserve">thúc đẩy sự hợp tác giữa các nhóm, văn phòng và </w:t>
      </w:r>
      <w:r w:rsidR="002F76FD" w:rsidRPr="00C21449">
        <w:rPr>
          <w:color w:val="auto"/>
          <w:sz w:val="28"/>
          <w:szCs w:val="28"/>
          <w:lang w:val="en-US"/>
        </w:rPr>
        <w:t>khu vực</w:t>
      </w:r>
      <w:r w:rsidR="002F76FD" w:rsidRPr="00C21449">
        <w:rPr>
          <w:color w:val="auto"/>
          <w:sz w:val="28"/>
          <w:szCs w:val="28"/>
        </w:rPr>
        <w:t>.</w:t>
      </w:r>
      <w:r w:rsidR="002F76FD" w:rsidRPr="00C21449">
        <w:rPr>
          <w:color w:val="auto"/>
          <w:sz w:val="28"/>
          <w:szCs w:val="28"/>
          <w:lang w:val="en-US"/>
        </w:rPr>
        <w:t xml:space="preserve"> </w:t>
      </w:r>
      <w:r w:rsidR="002F76FD" w:rsidRPr="00C21449">
        <w:rPr>
          <w:color w:val="auto"/>
          <w:sz w:val="28"/>
          <w:szCs w:val="28"/>
        </w:rPr>
        <w:t xml:space="preserve">Các chuyên gia hỗ trợ kỹ thuật cũng sử dụng quyền </w:t>
      </w:r>
      <w:r w:rsidRPr="00C21449">
        <w:rPr>
          <w:color w:val="auto"/>
          <w:sz w:val="28"/>
          <w:szCs w:val="28"/>
        </w:rPr>
        <w:t xml:space="preserve">TCTX </w:t>
      </w:r>
      <w:r w:rsidR="002F76FD" w:rsidRPr="00C21449">
        <w:rPr>
          <w:color w:val="auto"/>
          <w:sz w:val="28"/>
          <w:szCs w:val="28"/>
        </w:rPr>
        <w:t>để kết nối với máy tính của người dùng từ các vị trí từ xa nhằm giúp họ giải quyết các vấn đề với hệ thống hoặc phần mềm của họ.</w:t>
      </w:r>
    </w:p>
    <w:p w14:paraId="6E5E8678" w14:textId="7E147F88" w:rsidR="002F76FD" w:rsidRPr="00C21449" w:rsidRDefault="002F76FD" w:rsidP="005367D4">
      <w:pPr>
        <w:spacing w:before="0" w:after="60" w:line="240" w:lineRule="auto"/>
        <w:ind w:firstLine="0"/>
        <w:rPr>
          <w:color w:val="auto"/>
          <w:sz w:val="28"/>
          <w:szCs w:val="28"/>
        </w:rPr>
      </w:pPr>
      <w:r w:rsidRPr="00C21449">
        <w:rPr>
          <w:color w:val="auto"/>
          <w:sz w:val="28"/>
          <w:szCs w:val="28"/>
        </w:rPr>
        <w:t xml:space="preserve">Một phương pháp phổ biến để cung cấp quyền </w:t>
      </w:r>
      <w:r w:rsidR="001A06A0" w:rsidRPr="00C21449">
        <w:rPr>
          <w:color w:val="auto"/>
          <w:sz w:val="28"/>
          <w:szCs w:val="28"/>
        </w:rPr>
        <w:t xml:space="preserve">TCTX </w:t>
      </w:r>
      <w:r w:rsidRPr="00C21449">
        <w:rPr>
          <w:color w:val="auto"/>
          <w:sz w:val="28"/>
          <w:szCs w:val="28"/>
        </w:rPr>
        <w:t xml:space="preserve">là thông qua kết nối </w:t>
      </w:r>
      <w:r w:rsidR="00171805" w:rsidRPr="00C21449">
        <w:rPr>
          <w:color w:val="auto"/>
          <w:sz w:val="28"/>
          <w:szCs w:val="28"/>
          <w:lang w:val="en-US"/>
        </w:rPr>
        <w:t xml:space="preserve">mạng riêng ảo </w:t>
      </w:r>
      <w:r w:rsidRPr="00C21449">
        <w:rPr>
          <w:color w:val="auto"/>
          <w:sz w:val="28"/>
          <w:szCs w:val="28"/>
        </w:rPr>
        <w:t>VPN</w:t>
      </w:r>
      <w:r w:rsidR="00EC275C">
        <w:rPr>
          <w:color w:val="auto"/>
          <w:sz w:val="28"/>
          <w:szCs w:val="28"/>
          <w:lang w:val="en-US"/>
        </w:rPr>
        <w:t xml:space="preserve"> </w:t>
      </w:r>
      <w:r w:rsidR="00EC275C" w:rsidRPr="00EC275C">
        <w:rPr>
          <w:color w:val="auto"/>
          <w:sz w:val="28"/>
          <w:szCs w:val="28"/>
        </w:rPr>
        <w:t>(Virtual Private Network)</w:t>
      </w:r>
      <w:r w:rsidRPr="00C21449">
        <w:rPr>
          <w:color w:val="auto"/>
          <w:sz w:val="28"/>
          <w:szCs w:val="28"/>
        </w:rPr>
        <w:t xml:space="preserve"> truy cập từ xa. VPN tạo ra một kết nối </w:t>
      </w:r>
      <w:r w:rsidR="0017492E" w:rsidRPr="00C21449">
        <w:rPr>
          <w:color w:val="auto"/>
          <w:sz w:val="28"/>
          <w:szCs w:val="28"/>
          <w:lang w:val="en-US"/>
        </w:rPr>
        <w:t>bảo mật</w:t>
      </w:r>
      <w:r w:rsidRPr="00C21449">
        <w:rPr>
          <w:color w:val="auto"/>
          <w:sz w:val="28"/>
          <w:szCs w:val="28"/>
        </w:rPr>
        <w:t xml:space="preserve"> và được mã hóa qua một mạng kém an toàn hơn, chẳng hạn như Internet. Công nghệ VPN được phát triển như một </w:t>
      </w:r>
      <w:r w:rsidRPr="00C21449">
        <w:rPr>
          <w:color w:val="auto"/>
          <w:sz w:val="28"/>
          <w:szCs w:val="28"/>
          <w:lang w:val="en-US"/>
        </w:rPr>
        <w:t>giải pháp</w:t>
      </w:r>
      <w:r w:rsidRPr="00C21449">
        <w:rPr>
          <w:color w:val="auto"/>
          <w:sz w:val="28"/>
          <w:szCs w:val="28"/>
        </w:rPr>
        <w:t xml:space="preserve"> cho phép người dùng từ xa và văn phòng chi nhánh </w:t>
      </w:r>
      <w:r w:rsidR="00EC6CC3" w:rsidRPr="00C21449">
        <w:rPr>
          <w:color w:val="auto"/>
          <w:sz w:val="28"/>
          <w:szCs w:val="28"/>
          <w:lang w:val="en-US"/>
        </w:rPr>
        <w:t>truy cập</w:t>
      </w:r>
      <w:r w:rsidRPr="00C21449">
        <w:rPr>
          <w:color w:val="auto"/>
          <w:sz w:val="28"/>
          <w:szCs w:val="28"/>
        </w:rPr>
        <w:t xml:space="preserve"> an toàn vào các ứng dụng của công ty và các tài nguyên khác.</w:t>
      </w:r>
    </w:p>
    <w:p w14:paraId="3B599677" w14:textId="150F72E8" w:rsidR="002F76FD" w:rsidRPr="00C21449" w:rsidRDefault="001A06A0" w:rsidP="00C84A63">
      <w:pPr>
        <w:pStyle w:val="NoSpacing"/>
        <w:spacing w:before="0" w:after="60" w:line="240" w:lineRule="auto"/>
        <w:rPr>
          <w:b/>
          <w:bCs/>
          <w:color w:val="auto"/>
          <w:sz w:val="28"/>
          <w:szCs w:val="28"/>
        </w:rPr>
      </w:pPr>
      <w:r w:rsidRPr="00C21449">
        <w:rPr>
          <w:b/>
          <w:bCs/>
          <w:color w:val="auto"/>
          <w:sz w:val="28"/>
          <w:szCs w:val="28"/>
        </w:rPr>
        <w:t xml:space="preserve">TCTX </w:t>
      </w:r>
      <w:r w:rsidR="002F76FD" w:rsidRPr="00C21449">
        <w:rPr>
          <w:b/>
          <w:bCs/>
          <w:color w:val="auto"/>
          <w:sz w:val="28"/>
          <w:szCs w:val="28"/>
        </w:rPr>
        <w:t>hoạt động như thế nào?</w:t>
      </w:r>
    </w:p>
    <w:p w14:paraId="29D6A221" w14:textId="43F14D1C" w:rsidR="002F76FD" w:rsidRPr="00C21449" w:rsidRDefault="001A06A0" w:rsidP="005367D4">
      <w:pPr>
        <w:spacing w:before="0" w:after="60" w:line="240" w:lineRule="auto"/>
        <w:ind w:firstLine="0"/>
        <w:rPr>
          <w:color w:val="auto"/>
          <w:sz w:val="28"/>
          <w:szCs w:val="28"/>
          <w:lang w:val="en-US"/>
        </w:rPr>
      </w:pPr>
      <w:r w:rsidRPr="00C21449">
        <w:rPr>
          <w:color w:val="auto"/>
          <w:sz w:val="28"/>
          <w:szCs w:val="28"/>
        </w:rPr>
        <w:t xml:space="preserve">TCTX </w:t>
      </w:r>
      <w:r w:rsidR="002F76FD" w:rsidRPr="00C21449">
        <w:rPr>
          <w:color w:val="auto"/>
          <w:sz w:val="28"/>
          <w:szCs w:val="28"/>
        </w:rPr>
        <w:t xml:space="preserve">thường được thực hiện </w:t>
      </w:r>
      <w:r w:rsidR="002F76FD" w:rsidRPr="00C21449">
        <w:rPr>
          <w:color w:val="auto"/>
          <w:sz w:val="28"/>
          <w:szCs w:val="28"/>
          <w:lang w:val="en-US"/>
        </w:rPr>
        <w:t xml:space="preserve">bằng cách </w:t>
      </w:r>
      <w:r w:rsidR="002F76FD" w:rsidRPr="00C21449">
        <w:rPr>
          <w:color w:val="auto"/>
          <w:sz w:val="28"/>
          <w:szCs w:val="28"/>
        </w:rPr>
        <w:t xml:space="preserve">kết hợp phần mềm, phần cứng và kết nối mạng. Ví dụ, </w:t>
      </w:r>
      <w:r w:rsidRPr="00C21449">
        <w:rPr>
          <w:color w:val="auto"/>
          <w:sz w:val="28"/>
          <w:szCs w:val="28"/>
        </w:rPr>
        <w:t xml:space="preserve">TCTX </w:t>
      </w:r>
      <w:r w:rsidR="002F76FD" w:rsidRPr="00C21449">
        <w:rPr>
          <w:color w:val="auto"/>
          <w:sz w:val="28"/>
          <w:szCs w:val="28"/>
        </w:rPr>
        <w:t xml:space="preserve">truyền thống trước khi </w:t>
      </w:r>
      <w:r w:rsidR="00EC6CC3" w:rsidRPr="00C21449">
        <w:rPr>
          <w:color w:val="auto"/>
          <w:sz w:val="28"/>
          <w:szCs w:val="28"/>
          <w:lang w:val="en-US"/>
        </w:rPr>
        <w:t xml:space="preserve">có </w:t>
      </w:r>
      <w:r w:rsidR="002F76FD" w:rsidRPr="00C21449">
        <w:rPr>
          <w:color w:val="auto"/>
          <w:sz w:val="28"/>
          <w:szCs w:val="28"/>
        </w:rPr>
        <w:t xml:space="preserve">kết nối </w:t>
      </w:r>
      <w:r w:rsidR="002F76FD" w:rsidRPr="00C21449">
        <w:rPr>
          <w:color w:val="auto"/>
          <w:sz w:val="28"/>
          <w:szCs w:val="28"/>
          <w:lang w:val="en-US"/>
        </w:rPr>
        <w:t>I</w:t>
      </w:r>
      <w:r w:rsidR="002F76FD" w:rsidRPr="00C21449">
        <w:rPr>
          <w:color w:val="auto"/>
          <w:sz w:val="28"/>
          <w:szCs w:val="28"/>
        </w:rPr>
        <w:t xml:space="preserve">nternet rộng rãi đã được thực hiện bằng cách sử dụng phần mềm mô phỏng thiết bị đầu cuối kiểm soát truy cập qua modem phần cứng được kết nối với mạng điện thoại. </w:t>
      </w:r>
      <w:r w:rsidR="002F76FD" w:rsidRPr="00C21449">
        <w:rPr>
          <w:color w:val="auto"/>
          <w:sz w:val="28"/>
          <w:szCs w:val="28"/>
          <w:lang w:val="en-US"/>
        </w:rPr>
        <w:t>Hiện tại</w:t>
      </w:r>
      <w:r w:rsidR="002F76FD" w:rsidRPr="00C21449">
        <w:rPr>
          <w:color w:val="auto"/>
          <w:sz w:val="28"/>
          <w:szCs w:val="28"/>
        </w:rPr>
        <w:t xml:space="preserve">, </w:t>
      </w:r>
      <w:r w:rsidRPr="00C21449">
        <w:rPr>
          <w:color w:val="auto"/>
          <w:sz w:val="28"/>
          <w:szCs w:val="28"/>
        </w:rPr>
        <w:t xml:space="preserve">TCTX </w:t>
      </w:r>
      <w:r w:rsidR="002F76FD" w:rsidRPr="00C21449">
        <w:rPr>
          <w:color w:val="auto"/>
          <w:sz w:val="28"/>
          <w:szCs w:val="28"/>
        </w:rPr>
        <w:t xml:space="preserve">được thực hiện phổ biến hơn bằng cách sử dụng giải pháp phần mềm </w:t>
      </w:r>
      <w:r w:rsidR="002F76FD" w:rsidRPr="00C21449">
        <w:rPr>
          <w:color w:val="auto"/>
          <w:sz w:val="28"/>
          <w:szCs w:val="28"/>
          <w:lang w:val="en-US"/>
        </w:rPr>
        <w:t>bả</w:t>
      </w:r>
      <w:r w:rsidR="00EC6CC3" w:rsidRPr="00C21449">
        <w:rPr>
          <w:color w:val="auto"/>
          <w:sz w:val="28"/>
          <w:szCs w:val="28"/>
          <w:lang w:val="en-US"/>
        </w:rPr>
        <w:t>o</w:t>
      </w:r>
      <w:r w:rsidR="002F76FD" w:rsidRPr="00C21449">
        <w:rPr>
          <w:color w:val="auto"/>
          <w:sz w:val="28"/>
          <w:szCs w:val="28"/>
          <w:lang w:val="en-US"/>
        </w:rPr>
        <w:t xml:space="preserve"> mật</w:t>
      </w:r>
      <w:r w:rsidR="002F76FD" w:rsidRPr="00C21449">
        <w:rPr>
          <w:color w:val="auto"/>
          <w:sz w:val="28"/>
          <w:szCs w:val="28"/>
        </w:rPr>
        <w:t xml:space="preserve"> như VPN</w:t>
      </w:r>
      <w:r w:rsidR="002F76FD" w:rsidRPr="00C21449">
        <w:rPr>
          <w:color w:val="auto"/>
          <w:sz w:val="28"/>
          <w:szCs w:val="28"/>
          <w:lang w:val="en-US"/>
        </w:rPr>
        <w:t>,</w:t>
      </w:r>
      <w:r w:rsidR="002F76FD" w:rsidRPr="00C21449">
        <w:rPr>
          <w:color w:val="auto"/>
          <w:sz w:val="28"/>
          <w:szCs w:val="28"/>
        </w:rPr>
        <w:t xml:space="preserve"> bằng cách kết nối các máy chủ thông qua giao diện mạng có dây hoặc giao diện mạng </w:t>
      </w:r>
      <w:r w:rsidR="002F76FD" w:rsidRPr="00C21449">
        <w:rPr>
          <w:color w:val="auto"/>
          <w:sz w:val="28"/>
          <w:szCs w:val="28"/>
          <w:lang w:val="en-US"/>
        </w:rPr>
        <w:t xml:space="preserve">phần cứng </w:t>
      </w:r>
      <w:r w:rsidR="002F76FD" w:rsidRPr="00C21449">
        <w:rPr>
          <w:color w:val="auto"/>
          <w:sz w:val="28"/>
          <w:szCs w:val="28"/>
        </w:rPr>
        <w:t xml:space="preserve">WiFi hoặc bằng cách kết nối qua </w:t>
      </w:r>
      <w:r w:rsidR="002F76FD" w:rsidRPr="00C21449">
        <w:rPr>
          <w:color w:val="auto"/>
          <w:sz w:val="28"/>
          <w:szCs w:val="28"/>
          <w:lang w:val="en-US"/>
        </w:rPr>
        <w:t>mạng I</w:t>
      </w:r>
      <w:r w:rsidR="002F76FD" w:rsidRPr="00C21449">
        <w:rPr>
          <w:color w:val="auto"/>
          <w:sz w:val="28"/>
          <w:szCs w:val="28"/>
        </w:rPr>
        <w:t>nternet.</w:t>
      </w:r>
    </w:p>
    <w:p w14:paraId="043880E7" w14:textId="03BC517E" w:rsidR="002F76FD" w:rsidRPr="00C21449" w:rsidRDefault="002F76FD" w:rsidP="005367D4">
      <w:pPr>
        <w:spacing w:before="0" w:after="60" w:line="240" w:lineRule="auto"/>
        <w:ind w:firstLine="0"/>
        <w:rPr>
          <w:color w:val="auto"/>
          <w:sz w:val="28"/>
          <w:szCs w:val="28"/>
          <w:lang w:val="en-US"/>
        </w:rPr>
      </w:pPr>
      <w:r w:rsidRPr="00C21449">
        <w:rPr>
          <w:color w:val="auto"/>
          <w:sz w:val="28"/>
          <w:szCs w:val="28"/>
        </w:rPr>
        <w:t xml:space="preserve">VPN </w:t>
      </w:r>
      <w:r w:rsidR="00787A56" w:rsidRPr="00C21449">
        <w:rPr>
          <w:color w:val="auto"/>
          <w:sz w:val="28"/>
          <w:szCs w:val="28"/>
        </w:rPr>
        <w:t xml:space="preserve">TCTX </w:t>
      </w:r>
      <w:r w:rsidRPr="00C21449">
        <w:rPr>
          <w:color w:val="auto"/>
          <w:sz w:val="28"/>
          <w:szCs w:val="28"/>
        </w:rPr>
        <w:t xml:space="preserve">được sử dụng để kết nối người dùng cá nhân với mạng riêng. Với VPN </w:t>
      </w:r>
      <w:r w:rsidR="00EC275C">
        <w:rPr>
          <w:color w:val="auto"/>
          <w:sz w:val="28"/>
          <w:szCs w:val="28"/>
          <w:lang w:val="en-US"/>
        </w:rPr>
        <w:t>TCTX</w:t>
      </w:r>
      <w:r w:rsidRPr="00C21449">
        <w:rPr>
          <w:color w:val="auto"/>
          <w:sz w:val="28"/>
          <w:szCs w:val="28"/>
        </w:rPr>
        <w:t>, mỗi người dùng cần một máy khách VPN có khả năng kết nối với máy chủ VPN của mạng riêng.</w:t>
      </w:r>
      <w:r w:rsidRPr="00C21449">
        <w:rPr>
          <w:color w:val="auto"/>
          <w:sz w:val="28"/>
          <w:szCs w:val="28"/>
          <w:lang w:val="en-US"/>
        </w:rPr>
        <w:t xml:space="preserve">  </w:t>
      </w:r>
      <w:r w:rsidRPr="00C21449">
        <w:rPr>
          <w:color w:val="auto"/>
          <w:sz w:val="28"/>
          <w:szCs w:val="28"/>
        </w:rPr>
        <w:t xml:space="preserve">Khi người dùng được kết nối với mạng thông qua máy khách VPN, phần mềm sẽ mã hóa </w:t>
      </w:r>
      <w:r w:rsidR="00EC6CC3" w:rsidRPr="00C21449">
        <w:rPr>
          <w:color w:val="auto"/>
          <w:sz w:val="28"/>
          <w:szCs w:val="28"/>
          <w:lang w:val="en-US"/>
        </w:rPr>
        <w:t>dữ liệu</w:t>
      </w:r>
      <w:r w:rsidRPr="00C21449">
        <w:rPr>
          <w:color w:val="auto"/>
          <w:sz w:val="28"/>
          <w:szCs w:val="28"/>
        </w:rPr>
        <w:t xml:space="preserve"> trước khi phân phối qua </w:t>
      </w:r>
      <w:r w:rsidRPr="00C21449">
        <w:rPr>
          <w:color w:val="auto"/>
          <w:sz w:val="28"/>
          <w:szCs w:val="28"/>
          <w:lang w:val="en-US"/>
        </w:rPr>
        <w:t>I</w:t>
      </w:r>
      <w:r w:rsidRPr="00C21449">
        <w:rPr>
          <w:color w:val="auto"/>
          <w:sz w:val="28"/>
          <w:szCs w:val="28"/>
        </w:rPr>
        <w:t xml:space="preserve">nternet. Máy chủ VPN, hoặc cổng, được đặt ở </w:t>
      </w:r>
      <w:r w:rsidR="00EC6CC3" w:rsidRPr="00C21449">
        <w:rPr>
          <w:color w:val="auto"/>
          <w:sz w:val="28"/>
          <w:szCs w:val="28"/>
          <w:lang w:val="en-US"/>
        </w:rPr>
        <w:t xml:space="preserve">biên </w:t>
      </w:r>
      <w:r w:rsidRPr="00C21449">
        <w:rPr>
          <w:color w:val="auto"/>
          <w:sz w:val="28"/>
          <w:szCs w:val="28"/>
        </w:rPr>
        <w:t xml:space="preserve">của mạng </w:t>
      </w:r>
      <w:r w:rsidRPr="00C21449">
        <w:rPr>
          <w:color w:val="auto"/>
          <w:sz w:val="28"/>
          <w:szCs w:val="28"/>
          <w:lang w:val="en-US"/>
        </w:rPr>
        <w:t>đích</w:t>
      </w:r>
      <w:r w:rsidRPr="00C21449">
        <w:rPr>
          <w:color w:val="auto"/>
          <w:sz w:val="28"/>
          <w:szCs w:val="28"/>
        </w:rPr>
        <w:t xml:space="preserve"> </w:t>
      </w:r>
      <w:r w:rsidR="00EC6CC3" w:rsidRPr="00C21449">
        <w:rPr>
          <w:color w:val="auto"/>
          <w:sz w:val="28"/>
          <w:szCs w:val="28"/>
          <w:lang w:val="en-US"/>
        </w:rPr>
        <w:t>sẽ</w:t>
      </w:r>
      <w:r w:rsidRPr="00C21449">
        <w:rPr>
          <w:color w:val="auto"/>
          <w:sz w:val="28"/>
          <w:szCs w:val="28"/>
        </w:rPr>
        <w:t xml:space="preserve"> giải mã dữ liệu và gửi dữ liệu đó đến máy chủ thích hợp bên trong mạng riêng.</w:t>
      </w:r>
      <w:r w:rsidRPr="00C21449">
        <w:rPr>
          <w:color w:val="auto"/>
          <w:sz w:val="28"/>
          <w:szCs w:val="28"/>
          <w:lang w:val="en-US"/>
        </w:rPr>
        <w:t xml:space="preserve"> </w:t>
      </w:r>
      <w:r w:rsidRPr="00C21449">
        <w:rPr>
          <w:color w:val="auto"/>
          <w:sz w:val="28"/>
          <w:szCs w:val="28"/>
        </w:rPr>
        <w:t xml:space="preserve">Máy tính phải có phần mềm cho phép nó kết nối và giao tiếp với hệ thống hoặc tài nguyên được lưu trữ bởi dịch vụ truy cập từ xa của tổ chức. Khi máy tính của người dùng được kết nối với máy chủ từ xa, nó có thể hiển thị một cửa sổ với màn hình nền của máy </w:t>
      </w:r>
      <w:r w:rsidRPr="00C21449">
        <w:rPr>
          <w:color w:val="auto"/>
          <w:sz w:val="28"/>
          <w:szCs w:val="28"/>
          <w:lang w:val="en-US"/>
        </w:rPr>
        <w:t>đích.</w:t>
      </w:r>
    </w:p>
    <w:p w14:paraId="63CF2793" w14:textId="1C906ED3" w:rsidR="00AA64C7" w:rsidRPr="00C21449" w:rsidRDefault="00AA64C7" w:rsidP="00C84A63">
      <w:pPr>
        <w:spacing w:before="0" w:after="60" w:line="240" w:lineRule="auto"/>
        <w:ind w:firstLine="0"/>
        <w:rPr>
          <w:b/>
          <w:bCs/>
          <w:color w:val="auto"/>
          <w:sz w:val="28"/>
          <w:szCs w:val="28"/>
        </w:rPr>
      </w:pPr>
      <w:r w:rsidRPr="00C21449">
        <w:rPr>
          <w:b/>
          <w:bCs/>
          <w:color w:val="auto"/>
          <w:sz w:val="28"/>
          <w:szCs w:val="28"/>
        </w:rPr>
        <w:t xml:space="preserve">Các </w:t>
      </w:r>
      <w:r w:rsidRPr="00C21449">
        <w:rPr>
          <w:b/>
          <w:bCs/>
          <w:color w:val="auto"/>
          <w:sz w:val="28"/>
          <w:szCs w:val="28"/>
          <w:lang w:val="en-US"/>
        </w:rPr>
        <w:t>dạng</w:t>
      </w:r>
      <w:r w:rsidRPr="00C21449">
        <w:rPr>
          <w:b/>
          <w:bCs/>
          <w:color w:val="auto"/>
          <w:sz w:val="28"/>
          <w:szCs w:val="28"/>
        </w:rPr>
        <w:t xml:space="preserve"> </w:t>
      </w:r>
      <w:r w:rsidR="003C73BA" w:rsidRPr="00C21449">
        <w:rPr>
          <w:b/>
          <w:bCs/>
          <w:color w:val="auto"/>
          <w:sz w:val="28"/>
          <w:szCs w:val="28"/>
        </w:rPr>
        <w:t>TCTX</w:t>
      </w:r>
    </w:p>
    <w:p w14:paraId="17F1DCB9" w14:textId="6CC97CBA" w:rsidR="00AA64C7" w:rsidRPr="00C21449" w:rsidRDefault="00AA64C7" w:rsidP="005367D4">
      <w:pPr>
        <w:spacing w:before="0" w:after="60" w:line="240" w:lineRule="auto"/>
        <w:ind w:firstLine="0"/>
        <w:rPr>
          <w:color w:val="auto"/>
          <w:sz w:val="28"/>
          <w:szCs w:val="28"/>
        </w:rPr>
      </w:pPr>
      <w:r w:rsidRPr="00C21449">
        <w:rPr>
          <w:color w:val="auto"/>
          <w:sz w:val="28"/>
          <w:szCs w:val="28"/>
          <w:lang w:val="en-US"/>
        </w:rPr>
        <w:t>Trước đây</w:t>
      </w:r>
      <w:r w:rsidRPr="00C21449">
        <w:rPr>
          <w:color w:val="auto"/>
          <w:sz w:val="28"/>
          <w:szCs w:val="28"/>
        </w:rPr>
        <w:t xml:space="preserve">, các doanh nghiệp sử dụng modem và công nghệ quay số để cho phép nhân viên kết nối với mạng văn phòng thông qua mạng điện thoại kết nối với máy chủ </w:t>
      </w:r>
      <w:r w:rsidR="003C73BA" w:rsidRPr="00C21449">
        <w:rPr>
          <w:color w:val="auto"/>
          <w:sz w:val="28"/>
          <w:szCs w:val="28"/>
        </w:rPr>
        <w:t>TCTX</w:t>
      </w:r>
      <w:r w:rsidRPr="00C21449">
        <w:rPr>
          <w:color w:val="auto"/>
          <w:sz w:val="28"/>
          <w:szCs w:val="28"/>
        </w:rPr>
        <w:t>. Các thiết bị được kết nối với mạng quay số sử dụng modem tương tự để gọi các số điện thoại được chỉ định để thực hiện kết nối và gửi hoặc nhận tin nhắn.</w:t>
      </w:r>
      <w:r w:rsidR="0017492E" w:rsidRPr="00C21449">
        <w:rPr>
          <w:color w:val="auto"/>
          <w:sz w:val="28"/>
          <w:szCs w:val="28"/>
          <w:lang w:val="en-US"/>
        </w:rPr>
        <w:t xml:space="preserve">  Một cách khác, thông tin b</w:t>
      </w:r>
      <w:r w:rsidRPr="00C21449">
        <w:rPr>
          <w:color w:val="auto"/>
          <w:sz w:val="28"/>
          <w:szCs w:val="28"/>
        </w:rPr>
        <w:t xml:space="preserve">ăng thông rộng </w:t>
      </w:r>
      <w:r w:rsidR="0017492E" w:rsidRPr="00C21449">
        <w:rPr>
          <w:color w:val="auto"/>
          <w:sz w:val="28"/>
          <w:szCs w:val="28"/>
          <w:lang w:val="en-US"/>
        </w:rPr>
        <w:t>như đường dây thuê bao số DSL</w:t>
      </w:r>
      <w:r w:rsidR="000B4506">
        <w:rPr>
          <w:color w:val="auto"/>
          <w:sz w:val="28"/>
          <w:szCs w:val="28"/>
          <w:lang w:val="en-US"/>
        </w:rPr>
        <w:t xml:space="preserve"> (</w:t>
      </w:r>
      <w:r w:rsidR="000B4506" w:rsidRPr="000B4506">
        <w:rPr>
          <w:color w:val="auto"/>
          <w:sz w:val="28"/>
          <w:szCs w:val="28"/>
          <w:lang w:val="en-US"/>
        </w:rPr>
        <w:t>Digital Subscriber Line</w:t>
      </w:r>
      <w:r w:rsidR="000B4506" w:rsidRPr="000B4506">
        <w:rPr>
          <w:color w:val="auto"/>
          <w:sz w:val="28"/>
          <w:szCs w:val="28"/>
        </w:rPr>
        <w:t>)</w:t>
      </w:r>
      <w:r w:rsidR="0017492E" w:rsidRPr="00C21449">
        <w:rPr>
          <w:color w:val="auto"/>
          <w:sz w:val="28"/>
          <w:szCs w:val="28"/>
          <w:lang w:val="en-US"/>
        </w:rPr>
        <w:t xml:space="preserve">, mạng thông tin quang </w:t>
      </w:r>
      <w:r w:rsidRPr="00C21449">
        <w:rPr>
          <w:color w:val="auto"/>
          <w:sz w:val="28"/>
          <w:szCs w:val="28"/>
        </w:rPr>
        <w:t xml:space="preserve">cung cấp cho người dùng từ xa các tùy chọn kết nối tốc độ cao với mạng doanh nghiệp và Internet. </w:t>
      </w:r>
    </w:p>
    <w:p w14:paraId="57389419" w14:textId="77777777" w:rsidR="005367D4" w:rsidRPr="00C21449" w:rsidRDefault="005367D4" w:rsidP="005367D4">
      <w:pPr>
        <w:spacing w:before="0" w:after="60" w:line="240" w:lineRule="auto"/>
        <w:ind w:firstLine="0"/>
        <w:rPr>
          <w:color w:val="auto"/>
          <w:sz w:val="28"/>
          <w:szCs w:val="28"/>
        </w:rPr>
      </w:pPr>
    </w:p>
    <w:p w14:paraId="1F3E2132" w14:textId="106B62DA" w:rsidR="00BA6221" w:rsidRPr="00C21449" w:rsidRDefault="00FF04B0" w:rsidP="00C84A63">
      <w:pPr>
        <w:pStyle w:val="Heading3"/>
        <w:spacing w:before="0" w:after="60" w:line="240" w:lineRule="auto"/>
        <w:rPr>
          <w:color w:val="auto"/>
          <w:sz w:val="24"/>
        </w:rPr>
      </w:pPr>
      <w:r w:rsidRPr="00C21449">
        <w:rPr>
          <w:color w:val="auto"/>
          <w:sz w:val="24"/>
          <w:lang w:val="en-US"/>
        </w:rPr>
        <w:t>HÀ HOÀNG KHA</w:t>
      </w:r>
    </w:p>
    <w:p w14:paraId="2D8C42B9" w14:textId="5854A1F6" w:rsidR="00BA6221" w:rsidRPr="00C21449" w:rsidRDefault="005367D4" w:rsidP="00C84A63">
      <w:pPr>
        <w:pStyle w:val="Heading4"/>
        <w:spacing w:before="0" w:after="60" w:line="240" w:lineRule="auto"/>
        <w:rPr>
          <w:color w:val="auto"/>
          <w:sz w:val="24"/>
          <w:szCs w:val="24"/>
          <w:lang w:val="en-US"/>
        </w:rPr>
      </w:pPr>
      <w:r w:rsidRPr="00C21449">
        <w:rPr>
          <w:color w:val="auto"/>
          <w:sz w:val="24"/>
          <w:szCs w:val="24"/>
          <w:lang w:val="en-US"/>
        </w:rPr>
        <w:t>Tài liệu tham khảo</w:t>
      </w:r>
    </w:p>
    <w:p w14:paraId="1CB8E7EE" w14:textId="3B4B50D6" w:rsidR="00171805" w:rsidRDefault="005367D4" w:rsidP="005367D4">
      <w:pPr>
        <w:pStyle w:val="Normalthkhao"/>
        <w:spacing w:before="0" w:line="240" w:lineRule="auto"/>
        <w:rPr>
          <w:color w:val="auto"/>
          <w:sz w:val="24"/>
        </w:rPr>
      </w:pPr>
      <w:r w:rsidRPr="00C21449">
        <w:rPr>
          <w:color w:val="auto"/>
          <w:sz w:val="24"/>
        </w:rPr>
        <w:t xml:space="preserve">1. </w:t>
      </w:r>
      <w:r w:rsidR="00171805" w:rsidRPr="00C21449">
        <w:rPr>
          <w:color w:val="auto"/>
          <w:sz w:val="24"/>
        </w:rPr>
        <w:t xml:space="preserve">G. Scott, P. Wolfe, W. Erwin, </w:t>
      </w:r>
      <w:r w:rsidR="00171805" w:rsidRPr="00C21449">
        <w:rPr>
          <w:i/>
          <w:iCs/>
          <w:color w:val="auto"/>
          <w:sz w:val="24"/>
        </w:rPr>
        <w:t>Virtual Private Networks</w:t>
      </w:r>
      <w:r w:rsidR="00171805" w:rsidRPr="00C21449">
        <w:rPr>
          <w:color w:val="auto"/>
          <w:sz w:val="24"/>
        </w:rPr>
        <w:t>, O’Reilly, 1999.</w:t>
      </w:r>
    </w:p>
    <w:p w14:paraId="74063547" w14:textId="4C2C64E1" w:rsidR="000B4506" w:rsidRPr="000B4506" w:rsidRDefault="000B4506" w:rsidP="000B4506">
      <w:pPr>
        <w:pStyle w:val="Normalthkhao"/>
        <w:spacing w:before="0" w:line="240" w:lineRule="auto"/>
        <w:rPr>
          <w:color w:val="auto"/>
          <w:sz w:val="24"/>
        </w:rPr>
      </w:pPr>
      <w:r>
        <w:rPr>
          <w:color w:val="auto"/>
          <w:sz w:val="24"/>
        </w:rPr>
        <w:t xml:space="preserve">2. R. Yuan, W. T. Strayer, </w:t>
      </w:r>
      <w:r w:rsidRPr="000B4506">
        <w:rPr>
          <w:i/>
          <w:iCs/>
          <w:color w:val="auto"/>
          <w:sz w:val="24"/>
        </w:rPr>
        <w:t>Virtual Private Networks: Technologies and Solutions</w:t>
      </w:r>
      <w:r>
        <w:rPr>
          <w:color w:val="auto"/>
          <w:sz w:val="24"/>
        </w:rPr>
        <w:t xml:space="preserve">, </w:t>
      </w:r>
      <w:r>
        <w:rPr>
          <w:rStyle w:val="a-text-bold"/>
        </w:rPr>
        <w:t xml:space="preserve">‎ </w:t>
      </w:r>
      <w:r w:rsidRPr="000B4506">
        <w:rPr>
          <w:color w:val="auto"/>
          <w:sz w:val="24"/>
        </w:rPr>
        <w:t>Addison-Wesley Professional, 2021.</w:t>
      </w:r>
    </w:p>
    <w:p w14:paraId="28CEEAD4" w14:textId="4C08FC1E" w:rsidR="00465435" w:rsidRPr="00C21449" w:rsidRDefault="000B4506" w:rsidP="005367D4">
      <w:pPr>
        <w:pStyle w:val="Normalthkhao"/>
        <w:spacing w:before="0" w:line="240" w:lineRule="auto"/>
        <w:rPr>
          <w:color w:val="auto"/>
          <w:sz w:val="24"/>
        </w:rPr>
      </w:pPr>
      <w:r>
        <w:rPr>
          <w:color w:val="auto"/>
          <w:sz w:val="24"/>
        </w:rPr>
        <w:t>3</w:t>
      </w:r>
      <w:r w:rsidR="005367D4" w:rsidRPr="00C21449">
        <w:rPr>
          <w:color w:val="auto"/>
          <w:sz w:val="24"/>
        </w:rPr>
        <w:t xml:space="preserve">. </w:t>
      </w:r>
      <w:r w:rsidR="00465435" w:rsidRPr="00C21449">
        <w:rPr>
          <w:color w:val="auto"/>
          <w:sz w:val="24"/>
        </w:rPr>
        <w:t xml:space="preserve">J. Frahim, Q. Huang, </w:t>
      </w:r>
      <w:r w:rsidR="00465435" w:rsidRPr="00C21449">
        <w:rPr>
          <w:i/>
          <w:iCs/>
          <w:color w:val="auto"/>
          <w:sz w:val="24"/>
        </w:rPr>
        <w:t>SSL Remote Access VPNs</w:t>
      </w:r>
      <w:r w:rsidR="00465435" w:rsidRPr="00C21449">
        <w:rPr>
          <w:color w:val="auto"/>
          <w:sz w:val="24"/>
        </w:rPr>
        <w:t>, Cisco Press, 2008.</w:t>
      </w:r>
    </w:p>
    <w:p w14:paraId="5901A67C" w14:textId="77777777" w:rsidR="00373907" w:rsidRPr="00C21449" w:rsidRDefault="00373907" w:rsidP="00C84A63">
      <w:pPr>
        <w:spacing w:before="0" w:after="60" w:line="240" w:lineRule="auto"/>
        <w:rPr>
          <w:color w:val="auto"/>
        </w:rPr>
      </w:pPr>
    </w:p>
    <w:sectPr w:rsidR="00373907" w:rsidRPr="00C21449" w:rsidSect="00C84A6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170E1"/>
    <w:multiLevelType w:val="hybridMultilevel"/>
    <w:tmpl w:val="90406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4C1D5B"/>
    <w:multiLevelType w:val="hybridMultilevel"/>
    <w:tmpl w:val="B3F087B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21"/>
    <w:rsid w:val="000B4506"/>
    <w:rsid w:val="00143E16"/>
    <w:rsid w:val="00162878"/>
    <w:rsid w:val="00171805"/>
    <w:rsid w:val="0017492E"/>
    <w:rsid w:val="001A06A0"/>
    <w:rsid w:val="001F5FAD"/>
    <w:rsid w:val="002620E6"/>
    <w:rsid w:val="00262D48"/>
    <w:rsid w:val="002E6206"/>
    <w:rsid w:val="002F1D52"/>
    <w:rsid w:val="002F76FD"/>
    <w:rsid w:val="0036650A"/>
    <w:rsid w:val="00373907"/>
    <w:rsid w:val="00384636"/>
    <w:rsid w:val="003C73BA"/>
    <w:rsid w:val="00465435"/>
    <w:rsid w:val="005367D4"/>
    <w:rsid w:val="00581042"/>
    <w:rsid w:val="0059458E"/>
    <w:rsid w:val="006100E8"/>
    <w:rsid w:val="0070428D"/>
    <w:rsid w:val="00754F59"/>
    <w:rsid w:val="007726A5"/>
    <w:rsid w:val="00787A56"/>
    <w:rsid w:val="007B3D2C"/>
    <w:rsid w:val="008D2DB2"/>
    <w:rsid w:val="009168A9"/>
    <w:rsid w:val="009531D2"/>
    <w:rsid w:val="00955CF3"/>
    <w:rsid w:val="00A237FD"/>
    <w:rsid w:val="00A740A8"/>
    <w:rsid w:val="00A80703"/>
    <w:rsid w:val="00AA64C7"/>
    <w:rsid w:val="00AD3B84"/>
    <w:rsid w:val="00B92E80"/>
    <w:rsid w:val="00BA6221"/>
    <w:rsid w:val="00C21449"/>
    <w:rsid w:val="00C321A7"/>
    <w:rsid w:val="00C465A9"/>
    <w:rsid w:val="00C84A63"/>
    <w:rsid w:val="00E124B4"/>
    <w:rsid w:val="00E40CCF"/>
    <w:rsid w:val="00E95F29"/>
    <w:rsid w:val="00EC275C"/>
    <w:rsid w:val="00EC6CC3"/>
    <w:rsid w:val="00F03163"/>
    <w:rsid w:val="00F31FC9"/>
    <w:rsid w:val="00FF0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4B95"/>
  <w15:chartTrackingRefBased/>
  <w15:docId w15:val="{A0EA3EDB-1786-4C9A-B366-1252C780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21"/>
    <w:pPr>
      <w:widowControl w:val="0"/>
      <w:spacing w:before="120" w:after="0" w:line="300" w:lineRule="atLeast"/>
      <w:ind w:firstLine="720"/>
      <w:jc w:val="both"/>
    </w:pPr>
    <w:rPr>
      <w:rFonts w:ascii="Times New Roman" w:eastAsia="Times New Roman" w:hAnsi="Times New Roman" w:cs="Times New Roman"/>
      <w:color w:val="002060"/>
      <w:sz w:val="24"/>
      <w:szCs w:val="24"/>
    </w:rPr>
  </w:style>
  <w:style w:type="paragraph" w:styleId="Heading1">
    <w:name w:val="heading 1"/>
    <w:basedOn w:val="Normal"/>
    <w:next w:val="Normal"/>
    <w:link w:val="Heading1Char"/>
    <w:uiPriority w:val="9"/>
    <w:qFormat/>
    <w:rsid w:val="000B45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6221"/>
    <w:pPr>
      <w:pBdr>
        <w:top w:val="nil"/>
        <w:left w:val="nil"/>
        <w:bottom w:val="nil"/>
        <w:right w:val="nil"/>
        <w:between w:val="nil"/>
      </w:pBdr>
      <w:spacing w:before="840"/>
      <w:ind w:firstLine="0"/>
      <w:outlineLvl w:val="1"/>
    </w:pPr>
    <w:rPr>
      <w:b/>
      <w:color w:val="C00000"/>
      <w:sz w:val="22"/>
      <w:szCs w:val="28"/>
    </w:rPr>
  </w:style>
  <w:style w:type="paragraph" w:styleId="Heading3">
    <w:name w:val="heading 3"/>
    <w:basedOn w:val="Normal"/>
    <w:next w:val="Normal"/>
    <w:link w:val="Heading3Char"/>
    <w:uiPriority w:val="9"/>
    <w:unhideWhenUsed/>
    <w:qFormat/>
    <w:rsid w:val="00BA6221"/>
    <w:pPr>
      <w:keepNext/>
      <w:pBdr>
        <w:top w:val="nil"/>
        <w:left w:val="nil"/>
        <w:bottom w:val="nil"/>
        <w:right w:val="nil"/>
        <w:between w:val="nil"/>
      </w:pBdr>
      <w:ind w:firstLine="0"/>
      <w:jc w:val="right"/>
      <w:outlineLvl w:val="2"/>
    </w:pPr>
    <w:rPr>
      <w:b/>
      <w:color w:val="FFC000" w:themeColor="accent4"/>
      <w:sz w:val="22"/>
    </w:rPr>
  </w:style>
  <w:style w:type="paragraph" w:styleId="Heading4">
    <w:name w:val="heading 4"/>
    <w:basedOn w:val="Normal"/>
    <w:next w:val="Normal"/>
    <w:link w:val="Heading4Char"/>
    <w:uiPriority w:val="9"/>
    <w:unhideWhenUsed/>
    <w:qFormat/>
    <w:rsid w:val="00BA6221"/>
    <w:pPr>
      <w:keepNext/>
      <w:keepLines/>
      <w:ind w:firstLine="0"/>
      <w:outlineLvl w:val="3"/>
    </w:pPr>
    <w:rPr>
      <w:rFonts w:eastAsia="Calibri" w:cs="Calibri"/>
      <w:b/>
      <w:color w:val="70AD47" w:themeColor="accent6"/>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1F5FAD"/>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1F5FAD"/>
    <w:rPr>
      <w:rFonts w:cs="Segoe UI"/>
      <w:sz w:val="18"/>
      <w:szCs w:val="18"/>
    </w:rPr>
  </w:style>
  <w:style w:type="character" w:customStyle="1" w:styleId="Heading2Char">
    <w:name w:val="Heading 2 Char"/>
    <w:basedOn w:val="DefaultParagraphFont"/>
    <w:link w:val="Heading2"/>
    <w:uiPriority w:val="9"/>
    <w:rsid w:val="00BA6221"/>
    <w:rPr>
      <w:rFonts w:ascii="Times New Roman" w:eastAsia="Times New Roman" w:hAnsi="Times New Roman" w:cs="Times New Roman"/>
      <w:b/>
      <w:color w:val="C00000"/>
      <w:szCs w:val="28"/>
    </w:rPr>
  </w:style>
  <w:style w:type="character" w:customStyle="1" w:styleId="Heading3Char">
    <w:name w:val="Heading 3 Char"/>
    <w:basedOn w:val="DefaultParagraphFont"/>
    <w:link w:val="Heading3"/>
    <w:uiPriority w:val="9"/>
    <w:rsid w:val="00BA6221"/>
    <w:rPr>
      <w:rFonts w:ascii="Times New Roman" w:eastAsia="Times New Roman" w:hAnsi="Times New Roman" w:cs="Times New Roman"/>
      <w:b/>
      <w:color w:val="FFC000" w:themeColor="accent4"/>
      <w:szCs w:val="24"/>
    </w:rPr>
  </w:style>
  <w:style w:type="character" w:customStyle="1" w:styleId="Heading4Char">
    <w:name w:val="Heading 4 Char"/>
    <w:basedOn w:val="DefaultParagraphFont"/>
    <w:link w:val="Heading4"/>
    <w:uiPriority w:val="9"/>
    <w:rsid w:val="00BA6221"/>
    <w:rPr>
      <w:rFonts w:ascii="Times New Roman" w:eastAsia="Calibri" w:hAnsi="Times New Roman" w:cs="Calibri"/>
      <w:b/>
      <w:color w:val="70AD47" w:themeColor="accent6"/>
      <w:szCs w:val="28"/>
    </w:rPr>
  </w:style>
  <w:style w:type="paragraph" w:styleId="NoSpacing">
    <w:name w:val="No Spacing"/>
    <w:uiPriority w:val="1"/>
    <w:qFormat/>
    <w:rsid w:val="00BA6221"/>
    <w:pPr>
      <w:spacing w:before="120" w:after="0" w:line="300" w:lineRule="atLeast"/>
      <w:jc w:val="both"/>
    </w:pPr>
    <w:rPr>
      <w:rFonts w:ascii="Times New Roman" w:eastAsia="Times New Roman" w:hAnsi="Times New Roman" w:cs="Times New Roman"/>
      <w:color w:val="002060"/>
      <w:sz w:val="24"/>
      <w:szCs w:val="24"/>
      <w:lang w:val="en-US"/>
    </w:rPr>
  </w:style>
  <w:style w:type="paragraph" w:customStyle="1" w:styleId="Normalthkhao">
    <w:name w:val="Normal_thkhao"/>
    <w:qFormat/>
    <w:rsid w:val="00BA6221"/>
    <w:pPr>
      <w:spacing w:before="60" w:after="60" w:line="300" w:lineRule="atLeast"/>
      <w:jc w:val="both"/>
    </w:pPr>
    <w:rPr>
      <w:rFonts w:ascii="Times New Roman" w:eastAsia="Times New Roman" w:hAnsi="Times New Roman" w:cs="Times New Roman"/>
      <w:color w:val="8496B0" w:themeColor="text2" w:themeTint="99"/>
      <w:szCs w:val="24"/>
      <w:lang w:val="en-US"/>
    </w:rPr>
  </w:style>
  <w:style w:type="paragraph" w:styleId="HTMLPreformatted">
    <w:name w:val="HTML Preformatted"/>
    <w:basedOn w:val="Normal"/>
    <w:link w:val="HTMLPreformattedChar"/>
    <w:uiPriority w:val="99"/>
    <w:semiHidden/>
    <w:unhideWhenUsed/>
    <w:rsid w:val="008D2D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8D2DB2"/>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2F76FD"/>
    <w:rPr>
      <w:color w:val="0563C1" w:themeColor="hyperlink"/>
      <w:u w:val="single"/>
    </w:rPr>
  </w:style>
  <w:style w:type="character" w:styleId="UnresolvedMention">
    <w:name w:val="Unresolved Mention"/>
    <w:basedOn w:val="DefaultParagraphFont"/>
    <w:uiPriority w:val="99"/>
    <w:semiHidden/>
    <w:unhideWhenUsed/>
    <w:rsid w:val="002F76FD"/>
    <w:rPr>
      <w:color w:val="605E5C"/>
      <w:shd w:val="clear" w:color="auto" w:fill="E1DFDD"/>
    </w:rPr>
  </w:style>
  <w:style w:type="paragraph" w:styleId="ListParagraph">
    <w:name w:val="List Paragraph"/>
    <w:basedOn w:val="Normal"/>
    <w:uiPriority w:val="34"/>
    <w:qFormat/>
    <w:rsid w:val="00AA64C7"/>
    <w:pPr>
      <w:ind w:left="720"/>
      <w:contextualSpacing/>
    </w:pPr>
  </w:style>
  <w:style w:type="character" w:styleId="Emphasis">
    <w:name w:val="Emphasis"/>
    <w:basedOn w:val="DefaultParagraphFont"/>
    <w:uiPriority w:val="20"/>
    <w:qFormat/>
    <w:rsid w:val="00EC275C"/>
    <w:rPr>
      <w:i/>
      <w:iCs/>
    </w:rPr>
  </w:style>
  <w:style w:type="character" w:customStyle="1" w:styleId="Heading1Char">
    <w:name w:val="Heading 1 Char"/>
    <w:basedOn w:val="DefaultParagraphFont"/>
    <w:link w:val="Heading1"/>
    <w:uiPriority w:val="9"/>
    <w:rsid w:val="000B4506"/>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0B4506"/>
  </w:style>
  <w:style w:type="character" w:customStyle="1" w:styleId="a-list-item">
    <w:name w:val="a-list-item"/>
    <w:basedOn w:val="DefaultParagraphFont"/>
    <w:rsid w:val="000B4506"/>
  </w:style>
  <w:style w:type="character" w:customStyle="1" w:styleId="a-text-bold">
    <w:name w:val="a-text-bold"/>
    <w:basedOn w:val="DefaultParagraphFont"/>
    <w:rsid w:val="000B4506"/>
  </w:style>
  <w:style w:type="character" w:customStyle="1" w:styleId="hgkelc">
    <w:name w:val="hgkelc"/>
    <w:basedOn w:val="DefaultParagraphFont"/>
    <w:rsid w:val="000B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6762">
      <w:bodyDiv w:val="1"/>
      <w:marLeft w:val="0"/>
      <w:marRight w:val="0"/>
      <w:marTop w:val="0"/>
      <w:marBottom w:val="0"/>
      <w:divBdr>
        <w:top w:val="none" w:sz="0" w:space="0" w:color="auto"/>
        <w:left w:val="none" w:sz="0" w:space="0" w:color="auto"/>
        <w:bottom w:val="none" w:sz="0" w:space="0" w:color="auto"/>
        <w:right w:val="none" w:sz="0" w:space="0" w:color="auto"/>
      </w:divBdr>
      <w:divsChild>
        <w:div w:id="1066760667">
          <w:marLeft w:val="0"/>
          <w:marRight w:val="0"/>
          <w:marTop w:val="0"/>
          <w:marBottom w:val="0"/>
          <w:divBdr>
            <w:top w:val="none" w:sz="0" w:space="0" w:color="auto"/>
            <w:left w:val="none" w:sz="0" w:space="0" w:color="auto"/>
            <w:bottom w:val="none" w:sz="0" w:space="0" w:color="auto"/>
            <w:right w:val="none" w:sz="0" w:space="0" w:color="auto"/>
          </w:divBdr>
        </w:div>
      </w:divsChild>
    </w:div>
    <w:div w:id="69735020">
      <w:bodyDiv w:val="1"/>
      <w:marLeft w:val="0"/>
      <w:marRight w:val="0"/>
      <w:marTop w:val="0"/>
      <w:marBottom w:val="0"/>
      <w:divBdr>
        <w:top w:val="none" w:sz="0" w:space="0" w:color="auto"/>
        <w:left w:val="none" w:sz="0" w:space="0" w:color="auto"/>
        <w:bottom w:val="none" w:sz="0" w:space="0" w:color="auto"/>
        <w:right w:val="none" w:sz="0" w:space="0" w:color="auto"/>
      </w:divBdr>
    </w:div>
    <w:div w:id="470906147">
      <w:bodyDiv w:val="1"/>
      <w:marLeft w:val="0"/>
      <w:marRight w:val="0"/>
      <w:marTop w:val="0"/>
      <w:marBottom w:val="0"/>
      <w:divBdr>
        <w:top w:val="none" w:sz="0" w:space="0" w:color="auto"/>
        <w:left w:val="none" w:sz="0" w:space="0" w:color="auto"/>
        <w:bottom w:val="none" w:sz="0" w:space="0" w:color="auto"/>
        <w:right w:val="none" w:sz="0" w:space="0" w:color="auto"/>
      </w:divBdr>
      <w:divsChild>
        <w:div w:id="1500391641">
          <w:marLeft w:val="0"/>
          <w:marRight w:val="0"/>
          <w:marTop w:val="0"/>
          <w:marBottom w:val="0"/>
          <w:divBdr>
            <w:top w:val="none" w:sz="0" w:space="0" w:color="auto"/>
            <w:left w:val="none" w:sz="0" w:space="0" w:color="auto"/>
            <w:bottom w:val="none" w:sz="0" w:space="0" w:color="auto"/>
            <w:right w:val="none" w:sz="0" w:space="0" w:color="auto"/>
          </w:divBdr>
        </w:div>
        <w:div w:id="794298680">
          <w:marLeft w:val="0"/>
          <w:marRight w:val="0"/>
          <w:marTop w:val="0"/>
          <w:marBottom w:val="0"/>
          <w:divBdr>
            <w:top w:val="none" w:sz="0" w:space="0" w:color="auto"/>
            <w:left w:val="none" w:sz="0" w:space="0" w:color="auto"/>
            <w:bottom w:val="none" w:sz="0" w:space="0" w:color="auto"/>
            <w:right w:val="none" w:sz="0" w:space="0" w:color="auto"/>
          </w:divBdr>
        </w:div>
        <w:div w:id="385646513">
          <w:marLeft w:val="0"/>
          <w:marRight w:val="0"/>
          <w:marTop w:val="0"/>
          <w:marBottom w:val="0"/>
          <w:divBdr>
            <w:top w:val="none" w:sz="0" w:space="0" w:color="auto"/>
            <w:left w:val="none" w:sz="0" w:space="0" w:color="auto"/>
            <w:bottom w:val="none" w:sz="0" w:space="0" w:color="auto"/>
            <w:right w:val="none" w:sz="0" w:space="0" w:color="auto"/>
          </w:divBdr>
          <w:divsChild>
            <w:div w:id="1063025460">
              <w:marLeft w:val="0"/>
              <w:marRight w:val="0"/>
              <w:marTop w:val="0"/>
              <w:marBottom w:val="0"/>
              <w:divBdr>
                <w:top w:val="none" w:sz="0" w:space="0" w:color="auto"/>
                <w:left w:val="none" w:sz="0" w:space="0" w:color="auto"/>
                <w:bottom w:val="none" w:sz="0" w:space="0" w:color="auto"/>
                <w:right w:val="none" w:sz="0" w:space="0" w:color="auto"/>
              </w:divBdr>
              <w:divsChild>
                <w:div w:id="642079018">
                  <w:marLeft w:val="0"/>
                  <w:marRight w:val="0"/>
                  <w:marTop w:val="0"/>
                  <w:marBottom w:val="0"/>
                  <w:divBdr>
                    <w:top w:val="none" w:sz="0" w:space="0" w:color="auto"/>
                    <w:left w:val="none" w:sz="0" w:space="0" w:color="auto"/>
                    <w:bottom w:val="none" w:sz="0" w:space="0" w:color="auto"/>
                    <w:right w:val="none" w:sz="0" w:space="0" w:color="auto"/>
                  </w:divBdr>
                  <w:divsChild>
                    <w:div w:id="1663925318">
                      <w:marLeft w:val="0"/>
                      <w:marRight w:val="0"/>
                      <w:marTop w:val="0"/>
                      <w:marBottom w:val="0"/>
                      <w:divBdr>
                        <w:top w:val="none" w:sz="0" w:space="0" w:color="auto"/>
                        <w:left w:val="none" w:sz="0" w:space="0" w:color="auto"/>
                        <w:bottom w:val="none" w:sz="0" w:space="0" w:color="auto"/>
                        <w:right w:val="none" w:sz="0" w:space="0" w:color="auto"/>
                      </w:divBdr>
                      <w:divsChild>
                        <w:div w:id="329870630">
                          <w:marLeft w:val="0"/>
                          <w:marRight w:val="0"/>
                          <w:marTop w:val="0"/>
                          <w:marBottom w:val="0"/>
                          <w:divBdr>
                            <w:top w:val="none" w:sz="0" w:space="0" w:color="auto"/>
                            <w:left w:val="none" w:sz="0" w:space="0" w:color="auto"/>
                            <w:bottom w:val="none" w:sz="0" w:space="0" w:color="auto"/>
                            <w:right w:val="none" w:sz="0" w:space="0" w:color="auto"/>
                          </w:divBdr>
                          <w:divsChild>
                            <w:div w:id="5961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76460">
          <w:marLeft w:val="0"/>
          <w:marRight w:val="0"/>
          <w:marTop w:val="0"/>
          <w:marBottom w:val="0"/>
          <w:divBdr>
            <w:top w:val="none" w:sz="0" w:space="0" w:color="auto"/>
            <w:left w:val="none" w:sz="0" w:space="0" w:color="auto"/>
            <w:bottom w:val="none" w:sz="0" w:space="0" w:color="auto"/>
            <w:right w:val="none" w:sz="0" w:space="0" w:color="auto"/>
          </w:divBdr>
          <w:divsChild>
            <w:div w:id="809328781">
              <w:marLeft w:val="0"/>
              <w:marRight w:val="0"/>
              <w:marTop w:val="0"/>
              <w:marBottom w:val="0"/>
              <w:divBdr>
                <w:top w:val="none" w:sz="0" w:space="0" w:color="auto"/>
                <w:left w:val="none" w:sz="0" w:space="0" w:color="auto"/>
                <w:bottom w:val="none" w:sz="0" w:space="0" w:color="auto"/>
                <w:right w:val="none" w:sz="0" w:space="0" w:color="auto"/>
              </w:divBdr>
              <w:divsChild>
                <w:div w:id="1420171580">
                  <w:marLeft w:val="0"/>
                  <w:marRight w:val="0"/>
                  <w:marTop w:val="0"/>
                  <w:marBottom w:val="0"/>
                  <w:divBdr>
                    <w:top w:val="none" w:sz="0" w:space="0" w:color="auto"/>
                    <w:left w:val="none" w:sz="0" w:space="0" w:color="auto"/>
                    <w:bottom w:val="none" w:sz="0" w:space="0" w:color="auto"/>
                    <w:right w:val="none" w:sz="0" w:space="0" w:color="auto"/>
                  </w:divBdr>
                  <w:divsChild>
                    <w:div w:id="171995409">
                      <w:marLeft w:val="0"/>
                      <w:marRight w:val="0"/>
                      <w:marTop w:val="0"/>
                      <w:marBottom w:val="0"/>
                      <w:divBdr>
                        <w:top w:val="none" w:sz="0" w:space="0" w:color="auto"/>
                        <w:left w:val="none" w:sz="0" w:space="0" w:color="auto"/>
                        <w:bottom w:val="none" w:sz="0" w:space="0" w:color="auto"/>
                        <w:right w:val="none" w:sz="0" w:space="0" w:color="auto"/>
                      </w:divBdr>
                      <w:divsChild>
                        <w:div w:id="16057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07632">
          <w:marLeft w:val="0"/>
          <w:marRight w:val="0"/>
          <w:marTop w:val="0"/>
          <w:marBottom w:val="0"/>
          <w:divBdr>
            <w:top w:val="none" w:sz="0" w:space="0" w:color="auto"/>
            <w:left w:val="none" w:sz="0" w:space="0" w:color="auto"/>
            <w:bottom w:val="none" w:sz="0" w:space="0" w:color="auto"/>
            <w:right w:val="none" w:sz="0" w:space="0" w:color="auto"/>
          </w:divBdr>
          <w:divsChild>
            <w:div w:id="676661333">
              <w:marLeft w:val="0"/>
              <w:marRight w:val="0"/>
              <w:marTop w:val="0"/>
              <w:marBottom w:val="0"/>
              <w:divBdr>
                <w:top w:val="none" w:sz="0" w:space="0" w:color="auto"/>
                <w:left w:val="none" w:sz="0" w:space="0" w:color="auto"/>
                <w:bottom w:val="none" w:sz="0" w:space="0" w:color="auto"/>
                <w:right w:val="none" w:sz="0" w:space="0" w:color="auto"/>
              </w:divBdr>
            </w:div>
          </w:divsChild>
        </w:div>
        <w:div w:id="1156606059">
          <w:marLeft w:val="0"/>
          <w:marRight w:val="0"/>
          <w:marTop w:val="0"/>
          <w:marBottom w:val="0"/>
          <w:divBdr>
            <w:top w:val="none" w:sz="0" w:space="0" w:color="auto"/>
            <w:left w:val="none" w:sz="0" w:space="0" w:color="auto"/>
            <w:bottom w:val="none" w:sz="0" w:space="0" w:color="auto"/>
            <w:right w:val="none" w:sz="0" w:space="0" w:color="auto"/>
          </w:divBdr>
          <w:divsChild>
            <w:div w:id="1219124836">
              <w:marLeft w:val="0"/>
              <w:marRight w:val="0"/>
              <w:marTop w:val="0"/>
              <w:marBottom w:val="0"/>
              <w:divBdr>
                <w:top w:val="none" w:sz="0" w:space="0" w:color="auto"/>
                <w:left w:val="none" w:sz="0" w:space="0" w:color="auto"/>
                <w:bottom w:val="none" w:sz="0" w:space="0" w:color="auto"/>
                <w:right w:val="none" w:sz="0" w:space="0" w:color="auto"/>
              </w:divBdr>
              <w:divsChild>
                <w:div w:id="2305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6070">
          <w:marLeft w:val="0"/>
          <w:marRight w:val="0"/>
          <w:marTop w:val="0"/>
          <w:marBottom w:val="0"/>
          <w:divBdr>
            <w:top w:val="none" w:sz="0" w:space="0" w:color="auto"/>
            <w:left w:val="none" w:sz="0" w:space="0" w:color="auto"/>
            <w:bottom w:val="none" w:sz="0" w:space="0" w:color="auto"/>
            <w:right w:val="none" w:sz="0" w:space="0" w:color="auto"/>
          </w:divBdr>
          <w:divsChild>
            <w:div w:id="1660958271">
              <w:marLeft w:val="0"/>
              <w:marRight w:val="0"/>
              <w:marTop w:val="0"/>
              <w:marBottom w:val="0"/>
              <w:divBdr>
                <w:top w:val="none" w:sz="0" w:space="0" w:color="auto"/>
                <w:left w:val="none" w:sz="0" w:space="0" w:color="auto"/>
                <w:bottom w:val="none" w:sz="0" w:space="0" w:color="auto"/>
                <w:right w:val="none" w:sz="0" w:space="0" w:color="auto"/>
              </w:divBdr>
              <w:divsChild>
                <w:div w:id="2045132467">
                  <w:marLeft w:val="0"/>
                  <w:marRight w:val="0"/>
                  <w:marTop w:val="0"/>
                  <w:marBottom w:val="0"/>
                  <w:divBdr>
                    <w:top w:val="none" w:sz="0" w:space="0" w:color="auto"/>
                    <w:left w:val="none" w:sz="0" w:space="0" w:color="auto"/>
                    <w:bottom w:val="none" w:sz="0" w:space="0" w:color="auto"/>
                    <w:right w:val="none" w:sz="0" w:space="0" w:color="auto"/>
                  </w:divBdr>
                  <w:divsChild>
                    <w:div w:id="17457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6311">
      <w:bodyDiv w:val="1"/>
      <w:marLeft w:val="0"/>
      <w:marRight w:val="0"/>
      <w:marTop w:val="0"/>
      <w:marBottom w:val="0"/>
      <w:divBdr>
        <w:top w:val="none" w:sz="0" w:space="0" w:color="auto"/>
        <w:left w:val="none" w:sz="0" w:space="0" w:color="auto"/>
        <w:bottom w:val="none" w:sz="0" w:space="0" w:color="auto"/>
        <w:right w:val="none" w:sz="0" w:space="0" w:color="auto"/>
      </w:divBdr>
    </w:div>
    <w:div w:id="1221288824">
      <w:bodyDiv w:val="1"/>
      <w:marLeft w:val="0"/>
      <w:marRight w:val="0"/>
      <w:marTop w:val="0"/>
      <w:marBottom w:val="0"/>
      <w:divBdr>
        <w:top w:val="none" w:sz="0" w:space="0" w:color="auto"/>
        <w:left w:val="none" w:sz="0" w:space="0" w:color="auto"/>
        <w:bottom w:val="none" w:sz="0" w:space="0" w:color="auto"/>
        <w:right w:val="none" w:sz="0" w:space="0" w:color="auto"/>
      </w:divBdr>
      <w:divsChild>
        <w:div w:id="1988196215">
          <w:marLeft w:val="0"/>
          <w:marRight w:val="0"/>
          <w:marTop w:val="0"/>
          <w:marBottom w:val="0"/>
          <w:divBdr>
            <w:top w:val="none" w:sz="0" w:space="0" w:color="auto"/>
            <w:left w:val="none" w:sz="0" w:space="0" w:color="auto"/>
            <w:bottom w:val="none" w:sz="0" w:space="0" w:color="auto"/>
            <w:right w:val="none" w:sz="0" w:space="0" w:color="auto"/>
          </w:divBdr>
        </w:div>
      </w:divsChild>
    </w:div>
    <w:div w:id="1818109495">
      <w:bodyDiv w:val="1"/>
      <w:marLeft w:val="0"/>
      <w:marRight w:val="0"/>
      <w:marTop w:val="0"/>
      <w:marBottom w:val="0"/>
      <w:divBdr>
        <w:top w:val="none" w:sz="0" w:space="0" w:color="auto"/>
        <w:left w:val="none" w:sz="0" w:space="0" w:color="auto"/>
        <w:bottom w:val="none" w:sz="0" w:space="0" w:color="auto"/>
        <w:right w:val="none" w:sz="0" w:space="0" w:color="auto"/>
      </w:divBdr>
      <w:divsChild>
        <w:div w:id="87006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Long Pham</dc:creator>
  <cp:keywords/>
  <dc:description/>
  <cp:lastModifiedBy>Quynh Tran</cp:lastModifiedBy>
  <cp:revision>12</cp:revision>
  <dcterms:created xsi:type="dcterms:W3CDTF">2021-10-01T07:49:00Z</dcterms:created>
  <dcterms:modified xsi:type="dcterms:W3CDTF">2022-04-20T14:28:00Z</dcterms:modified>
</cp:coreProperties>
</file>